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02FC3" w14:textId="77777777" w:rsidR="00CD22DB" w:rsidRPr="00CD22DB" w:rsidRDefault="00CD22DB" w:rsidP="00CD22DB">
      <w:pPr>
        <w:shd w:val="clear" w:color="auto" w:fill="FFFFFF"/>
        <w:spacing w:after="300" w:line="240" w:lineRule="auto"/>
        <w:outlineLvl w:val="0"/>
        <w:rPr>
          <w:rFonts w:ascii="Montserrat" w:eastAsia="Times New Roman" w:hAnsi="Montserrat" w:cs="Times New Roman"/>
          <w:color w:val="000000"/>
          <w:kern w:val="36"/>
          <w:sz w:val="39"/>
          <w:szCs w:val="39"/>
        </w:rPr>
      </w:pPr>
      <w:r w:rsidRPr="00CD22DB">
        <w:rPr>
          <w:rFonts w:ascii="Montserrat" w:eastAsia="Times New Roman" w:hAnsi="Montserrat" w:cs="Times New Roman"/>
          <w:color w:val="000000"/>
          <w:kern w:val="36"/>
          <w:sz w:val="39"/>
          <w:szCs w:val="39"/>
        </w:rPr>
        <w:t>The Fisheries (fees) Regulations, 2006</w:t>
      </w:r>
    </w:p>
    <w:p w14:paraId="7B350B9A" w14:textId="77777777" w:rsidR="00CD22DB" w:rsidRPr="00CD22DB" w:rsidRDefault="00CD22DB" w:rsidP="00CD22DB">
      <w:pPr>
        <w:pStyle w:val="NoSpacing"/>
        <w:rPr>
          <w:sz w:val="24"/>
          <w:szCs w:val="24"/>
        </w:rPr>
      </w:pPr>
      <w:r w:rsidRPr="00CD22DB">
        <w:rPr>
          <w:sz w:val="24"/>
          <w:szCs w:val="24"/>
        </w:rPr>
        <w:t>Number of SL: </w:t>
      </w:r>
    </w:p>
    <w:p w14:paraId="3D0B02E4" w14:textId="77777777" w:rsidR="00CD22DB" w:rsidRPr="00CD22DB" w:rsidRDefault="00CD22DB" w:rsidP="00CD22DB">
      <w:pPr>
        <w:pStyle w:val="NoSpacing"/>
        <w:rPr>
          <w:sz w:val="24"/>
          <w:szCs w:val="24"/>
        </w:rPr>
      </w:pPr>
      <w:r w:rsidRPr="00CD22DB">
        <w:rPr>
          <w:sz w:val="24"/>
          <w:szCs w:val="24"/>
        </w:rPr>
        <w:t>14</w:t>
      </w:r>
    </w:p>
    <w:p w14:paraId="6A7AA6B0" w14:textId="77777777" w:rsidR="00CD22DB" w:rsidRPr="00CD22DB" w:rsidRDefault="00CD22DB" w:rsidP="00CD22DB">
      <w:pPr>
        <w:pStyle w:val="NoSpacing"/>
        <w:rPr>
          <w:sz w:val="24"/>
          <w:szCs w:val="24"/>
        </w:rPr>
      </w:pPr>
      <w:r w:rsidRPr="00CD22DB">
        <w:rPr>
          <w:sz w:val="24"/>
          <w:szCs w:val="24"/>
        </w:rPr>
        <w:t>Date of promulgation: </w:t>
      </w:r>
    </w:p>
    <w:p w14:paraId="7E59A12C" w14:textId="77777777" w:rsidR="00CD22DB" w:rsidRPr="00CD22DB" w:rsidRDefault="00CD22DB" w:rsidP="00CD22DB">
      <w:pPr>
        <w:pStyle w:val="NoSpacing"/>
        <w:rPr>
          <w:sz w:val="24"/>
          <w:szCs w:val="24"/>
        </w:rPr>
      </w:pPr>
      <w:r w:rsidRPr="00CD22DB">
        <w:rPr>
          <w:sz w:val="24"/>
          <w:szCs w:val="24"/>
        </w:rPr>
        <w:t>14 September 2006</w:t>
      </w:r>
    </w:p>
    <w:p w14:paraId="4F89231F" w14:textId="77777777" w:rsidR="00CD22DB" w:rsidRPr="00CD22DB" w:rsidRDefault="00CD22DB" w:rsidP="00CD22DB">
      <w:pPr>
        <w:pStyle w:val="NoSpacing"/>
        <w:rPr>
          <w:sz w:val="24"/>
          <w:szCs w:val="24"/>
        </w:rPr>
      </w:pPr>
      <w:r w:rsidRPr="00CD22DB">
        <w:rPr>
          <w:sz w:val="24"/>
          <w:szCs w:val="24"/>
        </w:rPr>
        <w:t>In-force: </w:t>
      </w:r>
    </w:p>
    <w:p w14:paraId="5B154C21" w14:textId="77777777" w:rsidR="00CD22DB" w:rsidRPr="00CD22DB" w:rsidRDefault="00CD22DB" w:rsidP="00CD22DB">
      <w:pPr>
        <w:pStyle w:val="NoSpacing"/>
        <w:rPr>
          <w:sz w:val="24"/>
          <w:szCs w:val="24"/>
        </w:rPr>
      </w:pPr>
      <w:r w:rsidRPr="00CD22DB">
        <w:rPr>
          <w:sz w:val="24"/>
          <w:szCs w:val="24"/>
        </w:rPr>
        <w:t>Yes</w:t>
      </w:r>
    </w:p>
    <w:p w14:paraId="5B166F18" w14:textId="77777777" w:rsidR="00CD22DB" w:rsidRPr="00CD22DB" w:rsidRDefault="00CD22DB" w:rsidP="00CD22DB">
      <w:pPr>
        <w:pStyle w:val="NoSpacing"/>
        <w:jc w:val="center"/>
        <w:rPr>
          <w:sz w:val="24"/>
          <w:szCs w:val="24"/>
        </w:rPr>
      </w:pPr>
      <w:r w:rsidRPr="00CD22DB">
        <w:rPr>
          <w:sz w:val="24"/>
          <w:szCs w:val="24"/>
        </w:rPr>
        <w:t>STATORY INSTRUMENT No. 14 of 2006</w:t>
      </w:r>
    </w:p>
    <w:p w14:paraId="48EDB5B9" w14:textId="1C1650CB" w:rsidR="00CD22DB" w:rsidRPr="00CD22DB" w:rsidRDefault="00CD22DB" w:rsidP="00CD22DB">
      <w:pPr>
        <w:pStyle w:val="NoSpacing"/>
        <w:jc w:val="center"/>
        <w:rPr>
          <w:sz w:val="24"/>
          <w:szCs w:val="24"/>
        </w:rPr>
      </w:pPr>
      <w:r w:rsidRPr="00CD22DB">
        <w:rPr>
          <w:i/>
          <w:iCs/>
          <w:sz w:val="24"/>
          <w:szCs w:val="24"/>
        </w:rPr>
        <w:t>Published 14</w:t>
      </w:r>
      <w:r w:rsidRPr="00CD22DB">
        <w:rPr>
          <w:i/>
          <w:iCs/>
          <w:sz w:val="24"/>
          <w:szCs w:val="24"/>
          <w:vertAlign w:val="superscript"/>
        </w:rPr>
        <w:t>th</w:t>
      </w:r>
      <w:r w:rsidRPr="00CD22DB">
        <w:rPr>
          <w:i/>
          <w:iCs/>
          <w:sz w:val="24"/>
          <w:szCs w:val="24"/>
        </w:rPr>
        <w:t xml:space="preserve"> September, 2006</w:t>
      </w:r>
      <w:bookmarkStart w:id="0" w:name="_GoBack"/>
      <w:bookmarkEnd w:id="0"/>
    </w:p>
    <w:p w14:paraId="62614668" w14:textId="77777777" w:rsidR="00CD22DB" w:rsidRPr="00CD22DB" w:rsidRDefault="00CD22DB" w:rsidP="00CD22DB">
      <w:pPr>
        <w:pStyle w:val="NoSpacing"/>
        <w:jc w:val="center"/>
        <w:rPr>
          <w:sz w:val="24"/>
          <w:szCs w:val="24"/>
        </w:rPr>
      </w:pPr>
      <w:r w:rsidRPr="00CD22DB">
        <w:rPr>
          <w:i/>
          <w:iCs/>
          <w:sz w:val="24"/>
          <w:szCs w:val="24"/>
        </w:rPr>
        <w:t>THE FISHERIES (MANAGEMENT AND DEVELOPMENT)</w:t>
      </w:r>
    </w:p>
    <w:p w14:paraId="48D6F991" w14:textId="77777777" w:rsidR="00CD22DB" w:rsidRPr="00CD22DB" w:rsidRDefault="00CD22DB" w:rsidP="00CD22DB">
      <w:pPr>
        <w:pStyle w:val="NoSpacing"/>
        <w:jc w:val="center"/>
        <w:rPr>
          <w:sz w:val="24"/>
          <w:szCs w:val="24"/>
        </w:rPr>
      </w:pPr>
      <w:r w:rsidRPr="00CD22DB">
        <w:rPr>
          <w:i/>
          <w:iCs/>
          <w:sz w:val="24"/>
          <w:szCs w:val="24"/>
        </w:rPr>
        <w:t>ACT, 1994</w:t>
      </w:r>
    </w:p>
    <w:p w14:paraId="49603AEE" w14:textId="1F264421" w:rsidR="00CD22DB" w:rsidRPr="00CD22DB" w:rsidRDefault="00CD22DB" w:rsidP="00CD22DB">
      <w:pPr>
        <w:pStyle w:val="NoSpacing"/>
        <w:jc w:val="center"/>
        <w:rPr>
          <w:sz w:val="24"/>
          <w:szCs w:val="24"/>
        </w:rPr>
      </w:pPr>
      <w:r w:rsidRPr="00CD22DB">
        <w:rPr>
          <w:i/>
          <w:iCs/>
          <w:sz w:val="24"/>
          <w:szCs w:val="24"/>
        </w:rPr>
        <w:t>(Act No: 19 of 1994)</w:t>
      </w:r>
    </w:p>
    <w:p w14:paraId="1EA9C2E3" w14:textId="44CE9C45" w:rsidR="00CD22DB" w:rsidRPr="00CD22DB" w:rsidRDefault="00CD22DB" w:rsidP="00CD22DB">
      <w:pPr>
        <w:pStyle w:val="NoSpacing"/>
        <w:jc w:val="center"/>
        <w:rPr>
          <w:sz w:val="24"/>
          <w:szCs w:val="24"/>
        </w:rPr>
      </w:pPr>
      <w:r w:rsidRPr="00CD22DB">
        <w:rPr>
          <w:sz w:val="24"/>
          <w:szCs w:val="24"/>
        </w:rPr>
        <w:t>THE FISHERIES (FEES) REGULATIONS, 2006.</w:t>
      </w:r>
    </w:p>
    <w:p w14:paraId="71A63516" w14:textId="77777777" w:rsidR="00CD22DB" w:rsidRPr="00CD22DB" w:rsidRDefault="00CD22DB" w:rsidP="00CD22DB">
      <w:pPr>
        <w:pStyle w:val="NoSpacing"/>
        <w:rPr>
          <w:sz w:val="24"/>
          <w:szCs w:val="24"/>
        </w:rPr>
      </w:pPr>
      <w:r w:rsidRPr="00CD22DB">
        <w:rPr>
          <w:sz w:val="24"/>
          <w:szCs w:val="24"/>
        </w:rPr>
        <w:t>In exercise of the powers conferred on him by section 107 of the Fisheries (Management and Development) Act 1994, the Minister of Fisheries and Marine Resources, hereby makes the following</w:t>
      </w:r>
    </w:p>
    <w:p w14:paraId="104F76CB" w14:textId="77777777" w:rsidR="00CD22DB" w:rsidRPr="00CD22DB" w:rsidRDefault="00CD22DB" w:rsidP="00CD22DB">
      <w:pPr>
        <w:pStyle w:val="NoSpacing"/>
        <w:rPr>
          <w:sz w:val="24"/>
          <w:szCs w:val="24"/>
        </w:rPr>
      </w:pPr>
      <w:r w:rsidRPr="00CD22DB">
        <w:rPr>
          <w:sz w:val="24"/>
          <w:szCs w:val="24"/>
        </w:rPr>
        <w:t>Regulations: -</w:t>
      </w:r>
    </w:p>
    <w:p w14:paraId="538D0F81" w14:textId="77777777" w:rsidR="00CD22DB" w:rsidRPr="00CD22DB" w:rsidRDefault="00CD22DB" w:rsidP="00CD22DB">
      <w:pPr>
        <w:pStyle w:val="NoSpacing"/>
        <w:rPr>
          <w:sz w:val="24"/>
          <w:szCs w:val="24"/>
        </w:rPr>
      </w:pPr>
      <w:r w:rsidRPr="00CD22DB">
        <w:rPr>
          <w:sz w:val="24"/>
          <w:szCs w:val="24"/>
        </w:rPr>
        <w:t>1.       These Regulations shall be deemed to have come into operation on the 1</w:t>
      </w:r>
      <w:r w:rsidRPr="00CD22DB">
        <w:rPr>
          <w:sz w:val="24"/>
          <w:szCs w:val="24"/>
          <w:vertAlign w:val="superscript"/>
        </w:rPr>
        <w:t>st</w:t>
      </w:r>
      <w:r w:rsidRPr="00CD22DB">
        <w:rPr>
          <w:sz w:val="24"/>
          <w:szCs w:val="24"/>
        </w:rPr>
        <w:t xml:space="preserve"> day of January, 2006.</w:t>
      </w:r>
    </w:p>
    <w:p w14:paraId="2C1E60F3" w14:textId="454DE6A5" w:rsidR="00CD22DB" w:rsidRPr="00CD22DB" w:rsidRDefault="00CD22DB" w:rsidP="00CD22DB">
      <w:pPr>
        <w:pStyle w:val="NoSpacing"/>
        <w:rPr>
          <w:sz w:val="24"/>
          <w:szCs w:val="24"/>
        </w:rPr>
      </w:pPr>
      <w:r w:rsidRPr="00CD22DB">
        <w:rPr>
          <w:sz w:val="24"/>
          <w:szCs w:val="24"/>
        </w:rPr>
        <w:t xml:space="preserve">2.       The fees and royalties set out in the Schedule shall be charged for the issuance of the </w:t>
      </w:r>
      <w:proofErr w:type="spellStart"/>
      <w:r w:rsidRPr="00CD22DB">
        <w:rPr>
          <w:sz w:val="24"/>
          <w:szCs w:val="24"/>
        </w:rPr>
        <w:t>licences</w:t>
      </w:r>
      <w:proofErr w:type="spellEnd"/>
      <w:r w:rsidRPr="00CD22DB">
        <w:rPr>
          <w:sz w:val="24"/>
          <w:szCs w:val="24"/>
        </w:rPr>
        <w:t xml:space="preserve"> set out in the Schedule.</w:t>
      </w:r>
    </w:p>
    <w:p w14:paraId="247A2731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jc w:val="center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SCHEDULE</w:t>
      </w:r>
    </w:p>
    <w:p w14:paraId="7D3E3F44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jc w:val="center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(A)   INDUSTRIAL FISHING LICENCES</w:t>
      </w:r>
    </w:p>
    <w:p w14:paraId="580E03F2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color w:val="333333"/>
          <w:sz w:val="23"/>
          <w:szCs w:val="23"/>
        </w:rPr>
        <w:t> </w:t>
      </w:r>
    </w:p>
    <w:p w14:paraId="2CBA38A7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 xml:space="preserve">1. Categories Al and 2: Shrimps and Cephalopod Trawlers 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78E1A665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C1B0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6F7B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A55F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6E8DFA6F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96895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DC13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1A57D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US$150 for GRT up to 250 GRT</w:t>
            </w:r>
          </w:p>
          <w:p w14:paraId="23A791B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US$40 000 for over 259 GRT</w:t>
            </w:r>
          </w:p>
        </w:tc>
      </w:tr>
      <w:tr w:rsidR="00CD22DB" w:rsidRPr="00CD22DB" w14:paraId="26544897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D762C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B6DF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5AF5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US$200 for GRT up to 250 GRT</w:t>
            </w:r>
          </w:p>
        </w:tc>
      </w:tr>
      <w:tr w:rsidR="00CD22DB" w:rsidRPr="00CD22DB" w14:paraId="3DD86F9D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1A29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8057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76131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Royalties</w:t>
            </w:r>
          </w:p>
        </w:tc>
      </w:tr>
      <w:tr w:rsidR="00CD22DB" w:rsidRPr="00CD22DB" w14:paraId="0F358E64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EB99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61E039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39771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US$10 000 per vessel</w:t>
            </w:r>
          </w:p>
        </w:tc>
      </w:tr>
      <w:tr w:rsidR="00CD22DB" w:rsidRPr="00CD22DB" w14:paraId="003E6504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4389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CD84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1A4D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US$18 000 per vessel</w:t>
            </w:r>
          </w:p>
        </w:tc>
      </w:tr>
      <w:tr w:rsidR="00CD22DB" w:rsidRPr="00CD22DB" w14:paraId="0FF93540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5FCC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(iv)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0471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37CD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Discretionary but not less than US$6 500 per vessel</w:t>
            </w:r>
          </w:p>
        </w:tc>
      </w:tr>
    </w:tbl>
    <w:p w14:paraId="54A71D9E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2.       Categories A3 and A4: Demersal and Mid-Water Trawlers (fish)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21378ABB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8242C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0636E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35CA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17AC3903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1E3A6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74E9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ED74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US$1520 for GRT up to 250 GRT</w:t>
            </w:r>
          </w:p>
          <w:p w14:paraId="0E0602F5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US$40 000 per vessel over 259 GRT</w:t>
            </w:r>
          </w:p>
        </w:tc>
      </w:tr>
      <w:tr w:rsidR="00CD22DB" w:rsidRPr="00CD22DB" w14:paraId="3691AB3E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3F0EC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E567E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18E19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US$150 for GRT up to 250 GRT</w:t>
            </w:r>
          </w:p>
          <w:p w14:paraId="23921739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US$40 000 per vessel over 250 GRT</w:t>
            </w:r>
          </w:p>
        </w:tc>
      </w:tr>
      <w:tr w:rsidR="00CD22DB" w:rsidRPr="00CD22DB" w14:paraId="249F0700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33295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8356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6726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Royalties</w:t>
            </w:r>
          </w:p>
        </w:tc>
      </w:tr>
      <w:tr w:rsidR="00CD22DB" w:rsidRPr="00CD22DB" w14:paraId="7AA71842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C45F9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5131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909BC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US$10 000 per vessel</w:t>
            </w:r>
          </w:p>
        </w:tc>
      </w:tr>
      <w:tr w:rsidR="00CD22DB" w:rsidRPr="00CD22DB" w14:paraId="29B1C97D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A873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(ii)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0186AB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8318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US$15 000 per vessel</w:t>
            </w:r>
          </w:p>
        </w:tc>
      </w:tr>
    </w:tbl>
    <w:p w14:paraId="16484D5D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3.       Categories A5, 6 and 7: Tuna Fishing Vessels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039C947D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C97C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70FC6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A.      Tuna purse seiners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4E33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</w:tr>
      <w:tr w:rsidR="00CD22DB" w:rsidRPr="00CD22DB" w14:paraId="712A4ACE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F93031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A84C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5340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6204CD08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4C59B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DC66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3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1BB2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US$12 000 per vessel</w:t>
            </w:r>
          </w:p>
        </w:tc>
      </w:tr>
      <w:tr w:rsidR="00CD22DB" w:rsidRPr="00CD22DB" w14:paraId="7C889083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AA94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C44C1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6A30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US$15 000 per vessel</w:t>
            </w:r>
          </w:p>
        </w:tc>
      </w:tr>
      <w:tr w:rsidR="00CD22DB" w:rsidRPr="00CD22DB" w14:paraId="0BF98701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CFD69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264C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50487B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US$18 000 per vessel</w:t>
            </w:r>
          </w:p>
        </w:tc>
      </w:tr>
      <w:tr w:rsidR="00CD22DB" w:rsidRPr="00CD22DB" w14:paraId="6ECD88BD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CEFA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1CB2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B.      Tuna long liners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B8516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</w:tr>
      <w:tr w:rsidR="00CD22DB" w:rsidRPr="00CD22DB" w14:paraId="1C7180AD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39C2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9F70E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7B619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4E628237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22B0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9EF5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3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F5B6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US$8 000 per vessel</w:t>
            </w:r>
          </w:p>
        </w:tc>
      </w:tr>
      <w:tr w:rsidR="00CD22DB" w:rsidRPr="00CD22DB" w14:paraId="09380939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A653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A357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1F67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US$10 000 per vessel</w:t>
            </w:r>
          </w:p>
        </w:tc>
      </w:tr>
      <w:tr w:rsidR="00CD22DB" w:rsidRPr="00CD22DB" w14:paraId="2C84A4B8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67DB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19D2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0DC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US$12 000 per vessel</w:t>
            </w:r>
          </w:p>
        </w:tc>
      </w:tr>
      <w:tr w:rsidR="00CD22DB" w:rsidRPr="00CD22DB" w14:paraId="0CBF01C0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FE721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2D759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C.      Purse seiners for small pelagic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4C3CA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</w:tr>
      <w:tr w:rsidR="00CD22DB" w:rsidRPr="00CD22DB" w14:paraId="269B28E4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2CFA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44C1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 xml:space="preserve">Period 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92C09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005434EF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C819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3E0E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90651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US$20 000 per vessel</w:t>
            </w:r>
          </w:p>
        </w:tc>
      </w:tr>
    </w:tbl>
    <w:p w14:paraId="69131529" w14:textId="58963124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color w:val="333333"/>
          <w:sz w:val="23"/>
          <w:szCs w:val="23"/>
        </w:rPr>
        <w:t> </w:t>
      </w: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(B) FISHERY SUPPORT AND PROCESSING LICENSES</w:t>
      </w:r>
    </w:p>
    <w:p w14:paraId="06286AFD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 xml:space="preserve">4.       Category B1: Processing plants establishments 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01A15427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9D14E5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77CBE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95FE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0829F87B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5FBD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C20C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17EC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US$20 000 per establishment</w:t>
            </w:r>
          </w:p>
        </w:tc>
      </w:tr>
    </w:tbl>
    <w:p w14:paraId="042BE988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 xml:space="preserve">5.       Category B2: Mothership for processing 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149AA283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AAC1D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A971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231BB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2DCBC4DF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92B5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DFB75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85FA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US$20 000 per processing vessel</w:t>
            </w:r>
          </w:p>
        </w:tc>
      </w:tr>
    </w:tbl>
    <w:p w14:paraId="765B3C2E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6.       Category B3: Mothership with canoes, ports, traps, nets or line fishing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7F8385B6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0A36E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A6A0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32A22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091772FE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D854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E35C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C1F66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US$20 000 per vessel</w:t>
            </w:r>
          </w:p>
        </w:tc>
      </w:tr>
      <w:tr w:rsidR="00CD22DB" w:rsidRPr="00CD22DB" w14:paraId="7954F91F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3210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365D6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A037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US$35 000 per vessel</w:t>
            </w:r>
          </w:p>
        </w:tc>
      </w:tr>
    </w:tbl>
    <w:p w14:paraId="566F6EF1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 xml:space="preserve">7.       Category B4: </w:t>
      </w:r>
      <w:proofErr w:type="spellStart"/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Transhipment</w:t>
      </w:r>
      <w:proofErr w:type="spellEnd"/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 xml:space="preserve"> vessels 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1775F8F9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008E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1D789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6924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21A96964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D19C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32153E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5EFB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US$15 000 per vessel</w:t>
            </w:r>
          </w:p>
        </w:tc>
      </w:tr>
      <w:tr w:rsidR="00CD22DB" w:rsidRPr="00CD22DB" w14:paraId="446E821D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CE01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EC0F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E2E2E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US$18 000 per vessel</w:t>
            </w:r>
          </w:p>
        </w:tc>
      </w:tr>
      <w:tr w:rsidR="00CD22DB" w:rsidRPr="00CD22DB" w14:paraId="2F3E769A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25F7C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606C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Transhipment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/Carrier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F5F0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US$3 000 per carrier per 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transhipment</w:t>
            </w:r>
            <w:proofErr w:type="spellEnd"/>
          </w:p>
        </w:tc>
      </w:tr>
      <w:tr w:rsidR="00CD22DB" w:rsidRPr="00CD22DB" w14:paraId="7B8C8281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58B59C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BD5F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proofErr w:type="spellStart"/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Transhipping</w:t>
            </w:r>
            <w:proofErr w:type="spellEnd"/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 xml:space="preserve"> Fishing Vessels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C830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</w:tr>
      <w:tr w:rsidR="00CD22DB" w:rsidRPr="00CD22DB" w14:paraId="53C264B2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7879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8DDD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3F10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789C0B61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DE19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56C4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With Sierra Leone fishing 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licence</w:t>
            </w:r>
            <w:proofErr w:type="spellEnd"/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76A4C6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US$450 000 per vessel per 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transhipment</w:t>
            </w:r>
            <w:proofErr w:type="spellEnd"/>
          </w:p>
        </w:tc>
      </w:tr>
      <w:tr w:rsidR="00CD22DB" w:rsidRPr="00CD22DB" w14:paraId="5D2EE876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D851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6CEB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With foreign fishing license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843D4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US$900 000 per vessel per 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transhipment</w:t>
            </w:r>
            <w:proofErr w:type="spellEnd"/>
          </w:p>
        </w:tc>
      </w:tr>
      <w:tr w:rsidR="00CD22DB" w:rsidRPr="00CD22DB" w14:paraId="7EF23850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8EEC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C2D9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Transhipment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 or carrier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3CEA3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US$3 000 per vessel per 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transhipment</w:t>
            </w:r>
            <w:proofErr w:type="spellEnd"/>
          </w:p>
        </w:tc>
      </w:tr>
    </w:tbl>
    <w:p w14:paraId="6E9B3654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8.       Category B5: Supply Vessels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3D2A8423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02F19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BB236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0C38B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27634E02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C07FC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B1D2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A030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US$3 000 per vessel</w:t>
            </w:r>
          </w:p>
        </w:tc>
      </w:tr>
    </w:tbl>
    <w:p w14:paraId="4DB4CB0B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9.       Category C1: Semi-industrial fishing vessels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49E54FEB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DE4295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D22F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Period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28F6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693D8543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7C601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B41A2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D66C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Le3.0 million</w:t>
            </w:r>
          </w:p>
        </w:tc>
      </w:tr>
      <w:tr w:rsidR="00CD22DB" w:rsidRPr="00CD22DB" w14:paraId="3054ABCE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E3D6B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F72929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12 months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F2C3F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Le5.0 million</w:t>
            </w:r>
          </w:p>
        </w:tc>
      </w:tr>
    </w:tbl>
    <w:p w14:paraId="1F5C2ABB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 xml:space="preserve">10.   Category C2: Fishing canoes, recreational fishing or line fishing 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54BE5395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009CC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4A3F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Category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3E25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0D26E542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95545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(a)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8FF4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Kru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 Canoe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15032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Le40 000.00</w:t>
            </w:r>
          </w:p>
        </w:tc>
      </w:tr>
      <w:tr w:rsidR="00CD22DB" w:rsidRPr="00CD22DB" w14:paraId="0BFB6172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5D2A5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(b)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ECA3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STD1-3 Canoe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00D516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Le60 000.00</w:t>
            </w:r>
          </w:p>
        </w:tc>
      </w:tr>
      <w:tr w:rsidR="00CD22DB" w:rsidRPr="00CD22DB" w14:paraId="6D894876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D60B96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(c)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8743AC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STD3-5 Canoe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3BF09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Le90 000.00</w:t>
            </w:r>
          </w:p>
        </w:tc>
      </w:tr>
      <w:tr w:rsidR="00CD22DB" w:rsidRPr="00CD22DB" w14:paraId="4D3DC528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DC9E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(d)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6B60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STD5-10 (Snapper, Herring etc.)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2C71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Le240 000.00</w:t>
            </w:r>
          </w:p>
        </w:tc>
      </w:tr>
      <w:tr w:rsidR="00CD22DB" w:rsidRPr="00CD22DB" w14:paraId="16DF3DB9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161A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(e)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CC208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STD5-10 (Shark, Other etc.)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7D0BB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Le240 000.00</w:t>
            </w:r>
          </w:p>
        </w:tc>
      </w:tr>
      <w:tr w:rsidR="00CD22DB" w:rsidRPr="00CD22DB" w14:paraId="52C53EDB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FA6F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(f)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62E5F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Ghanatype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 Canoe (Herrings, Bonga)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DD305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Le240 000.00</w:t>
            </w:r>
          </w:p>
        </w:tc>
      </w:tr>
      <w:tr w:rsidR="00CD22DB" w:rsidRPr="00CD22DB" w14:paraId="1A505EDF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941CE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(g)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2E6B6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Ghanatype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 Canoe (Shark, Others)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B3A16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Le240 000.00</w:t>
            </w:r>
          </w:p>
        </w:tc>
      </w:tr>
      <w:tr w:rsidR="00CD22DB" w:rsidRPr="00CD22DB" w14:paraId="3CBEE5EA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5454AD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(h)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412525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Recreational or sport fishing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3AF467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Le240 000.00</w:t>
            </w:r>
          </w:p>
        </w:tc>
      </w:tr>
      <w:tr w:rsidR="00CD22DB" w:rsidRPr="00CD22DB" w14:paraId="7957346B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71B5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30066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Beach seine Canoe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72BA06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Le410 000.00</w:t>
            </w:r>
          </w:p>
        </w:tc>
      </w:tr>
      <w:tr w:rsidR="00CD22DB" w:rsidRPr="00CD22DB" w14:paraId="41D862EB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2EE9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(j)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74110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Beach seine (</w:t>
            </w:r>
            <w:proofErr w:type="spellStart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Fololo</w:t>
            </w:r>
            <w:proofErr w:type="spellEnd"/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7DD7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Le300 000.00</w:t>
            </w:r>
          </w:p>
        </w:tc>
      </w:tr>
      <w:tr w:rsidR="00CD22DB" w:rsidRPr="00CD22DB" w14:paraId="6DA4BF94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57A3CB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(k)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37518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Foreign Canoe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1FE51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Le3 000 000.00</w:t>
            </w:r>
          </w:p>
        </w:tc>
      </w:tr>
    </w:tbl>
    <w:p w14:paraId="66693E42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11.   Category D1: Canoe support for industrial vessels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55"/>
        <w:gridCol w:w="5370"/>
      </w:tblGrid>
      <w:tr w:rsidR="00CD22DB" w:rsidRPr="00CD22DB" w14:paraId="6369CAD9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86513A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E70373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C237B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CD22DB" w:rsidRPr="00CD22DB" w14:paraId="7FC3286E" w14:textId="77777777" w:rsidTr="00CD22DB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7C44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1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151F4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Canoe Permit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1AAD2" w14:textId="77777777" w:rsidR="00CD22DB" w:rsidRPr="00CD22DB" w:rsidRDefault="00CD22DB" w:rsidP="00CD22DB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CD22DB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Le65 000 per canoe per day</w:t>
            </w:r>
          </w:p>
        </w:tc>
      </w:tr>
    </w:tbl>
    <w:p w14:paraId="120A8FF9" w14:textId="24D943B6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color w:val="333333"/>
          <w:sz w:val="23"/>
          <w:szCs w:val="23"/>
        </w:rPr>
        <w:t> </w:t>
      </w:r>
    </w:p>
    <w:p w14:paraId="3A4202EC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jc w:val="center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color w:val="333333"/>
          <w:sz w:val="23"/>
          <w:szCs w:val="23"/>
        </w:rPr>
        <w:t>MADE this 9</w:t>
      </w:r>
      <w:r w:rsidRPr="00CD22DB">
        <w:rPr>
          <w:rFonts w:ascii="Raleway" w:eastAsia="Times New Roman" w:hAnsi="Raleway" w:cs="Times New Roman"/>
          <w:color w:val="333333"/>
          <w:sz w:val="15"/>
          <w:szCs w:val="15"/>
          <w:vertAlign w:val="superscript"/>
        </w:rPr>
        <w:t>th</w:t>
      </w:r>
      <w:r w:rsidRPr="00CD22DB">
        <w:rPr>
          <w:rFonts w:ascii="Raleway" w:eastAsia="Times New Roman" w:hAnsi="Raleway" w:cs="Times New Roman"/>
          <w:color w:val="333333"/>
          <w:sz w:val="23"/>
          <w:szCs w:val="23"/>
        </w:rPr>
        <w:t xml:space="preserve"> day of May, 2006</w:t>
      </w:r>
    </w:p>
    <w:p w14:paraId="1176EBCF" w14:textId="77777777" w:rsidR="00CD22DB" w:rsidRPr="00CD22DB" w:rsidRDefault="00CD22DB" w:rsidP="00CD22DB">
      <w:pPr>
        <w:shd w:val="clear" w:color="auto" w:fill="FFFFFF"/>
        <w:spacing w:before="100" w:beforeAutospacing="1" w:after="225" w:line="360" w:lineRule="auto"/>
        <w:jc w:val="right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color w:val="333333"/>
          <w:sz w:val="23"/>
          <w:szCs w:val="23"/>
        </w:rPr>
        <w:t>DR. CHERNOR JALLOH</w:t>
      </w:r>
    </w:p>
    <w:p w14:paraId="7C82BE1F" w14:textId="3E076F64" w:rsidR="007D63B7" w:rsidRPr="00CD22DB" w:rsidRDefault="00CD22DB" w:rsidP="00CD22DB">
      <w:pPr>
        <w:shd w:val="clear" w:color="auto" w:fill="FFFFFF"/>
        <w:spacing w:before="100" w:beforeAutospacing="1" w:after="225" w:line="360" w:lineRule="auto"/>
        <w:jc w:val="right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CD22DB">
        <w:rPr>
          <w:rFonts w:ascii="Raleway" w:eastAsia="Times New Roman" w:hAnsi="Raleway" w:cs="Times New Roman"/>
          <w:i/>
          <w:iCs/>
          <w:color w:val="333333"/>
          <w:sz w:val="23"/>
          <w:szCs w:val="23"/>
        </w:rPr>
        <w:t xml:space="preserve">Minister of Marine Resources </w:t>
      </w:r>
    </w:p>
    <w:sectPr w:rsidR="007D63B7" w:rsidRPr="00CD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Raleway">
    <w:altName w:val="Trebuchet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B5"/>
    <w:rsid w:val="007D63B7"/>
    <w:rsid w:val="00B90317"/>
    <w:rsid w:val="00C41BB5"/>
    <w:rsid w:val="00C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E54D"/>
  <w15:chartTrackingRefBased/>
  <w15:docId w15:val="{67C237BE-A1C4-4037-83E7-83953CD4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2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69357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82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2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5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1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93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40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2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17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19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53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98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25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19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36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0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Sigismond Austin Conteh Esq.</dc:creator>
  <cp:keywords/>
  <dc:description/>
  <cp:lastModifiedBy>Sigismond Austin Conteh Esq.</cp:lastModifiedBy>
  <cp:revision>3</cp:revision>
  <dcterms:created xsi:type="dcterms:W3CDTF">2018-08-10T10:26:00Z</dcterms:created>
  <dcterms:modified xsi:type="dcterms:W3CDTF">2018-08-10T10:29:00Z</dcterms:modified>
</cp:coreProperties>
</file>